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after="0" w:lineRule="auto" w:line="480"/>
        <w:jc w:val="center"/>
        <w:contextualSpacing/>
        <w:rPr>
          <w:rStyle w:val="style4101"/>
          <w:rFonts w:eastAsia="Calibri"/>
        </w:rPr>
      </w:pPr>
      <w:r>
        <w:rPr>
          <w:rStyle w:val="style4101"/>
          <w:rFonts w:eastAsia="Calibri"/>
        </w:rPr>
        <w:t>Fairness of At-Will-Employment</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contextualSpacing/>
        <w:rPr>
          <w:rStyle w:val="style4101"/>
          <w:rFonts w:eastAsia="Calibri"/>
        </w:rPr>
      </w:pPr>
      <w:r>
        <w:rPr>
          <w:rStyle w:val="style4101"/>
          <w:rFonts w:eastAsia="Calibri"/>
        </w:rPr>
        <w:t xml:space="preserve"> Fairness of </w:t>
      </w:r>
      <w:r>
        <w:rPr>
          <w:rStyle w:val="style4101"/>
          <w:rFonts w:eastAsia="Calibri"/>
        </w:rPr>
        <w:t>At-Will-Employment</w:t>
      </w:r>
    </w:p>
    <w:p>
      <w:pPr>
        <w:pStyle w:val="style0"/>
        <w:spacing w:lineRule="auto" w:line="480"/>
        <w:ind w:firstLine="720"/>
        <w:rPr>
          <w:rStyle w:val="style4101"/>
          <w:rFonts w:eastAsia="Calibri"/>
        </w:rPr>
      </w:pPr>
      <w:r>
        <w:rPr>
          <w:rStyle w:val="style4101"/>
          <w:rFonts w:eastAsia="Calibri"/>
        </w:rPr>
        <w:t>I think the policy of 'At-will' is fair. Some several aspects and elements present the fairness of this policy. First, both the employer and employee have matching right since the employee can decide to leave or quit the workplace. The same authority that the employee has in the workplace is manifested in the employer, who can choose to fire the employee. The two prove to be balanced and fair for me. Moreover, the 'At will' policy is acceptable to both the employee and employer since it encourages good productivity and cooperation from both sides. The employee could increase productivity to impress the employer hence a benefit to the employer and the company. On the other side, the employer could cooperate with the employee to avoid the risk of the employee quitting the job without notice, which is beneficial to the worker</w:t>
      </w:r>
      <w:r>
        <w:rPr>
          <w:rFonts w:ascii="Times New Roman" w:cs="Times New Roman" w:hAnsi="Times New Roman"/>
          <w:sz w:val="24"/>
          <w:szCs w:val="24"/>
        </w:rPr>
        <w:t xml:space="preserve"> (</w:t>
      </w:r>
      <w:r>
        <w:rPr>
          <w:rStyle w:val="style4101"/>
          <w:rFonts w:eastAsia="Calibri"/>
        </w:rPr>
        <w:t>Arnow</w:t>
      </w:r>
      <w:r>
        <w:rPr>
          <w:rStyle w:val="style4101"/>
          <w:rFonts w:eastAsia="Calibri"/>
        </w:rPr>
        <w:t>-Richman,</w:t>
      </w:r>
      <w:r>
        <w:rPr>
          <w:rStyle w:val="style4101"/>
          <w:rFonts w:eastAsia="Calibri"/>
        </w:rPr>
        <w:t xml:space="preserve"> </w:t>
      </w:r>
      <w:r>
        <w:rPr>
          <w:rStyle w:val="style4101"/>
          <w:rFonts w:eastAsia="Calibri"/>
        </w:rPr>
        <w:t>2016).</w:t>
      </w:r>
      <w:r>
        <w:rPr>
          <w:rStyle w:val="style4101"/>
          <w:rFonts w:eastAsia="Calibri"/>
        </w:rPr>
        <w:t xml:space="preserve"> Therefore, it is fair to both the employee and the employer.
</w:t>
      </w:r>
    </w:p>
    <w:p>
      <w:pPr>
        <w:pStyle w:val="style0"/>
        <w:spacing w:lineRule="auto" w:line="480"/>
        <w:ind w:firstLine="720"/>
        <w:rPr>
          <w:rStyle w:val="style4101"/>
          <w:rFonts w:eastAsia="Calibri"/>
        </w:rPr>
      </w:pPr>
      <w:r>
        <w:rPr>
          <w:rStyle w:val="style4101"/>
          <w:rFonts w:eastAsia="Calibri"/>
        </w:rPr>
        <w:t>Additionally, employment at will is preferably fair to the c</w:t>
      </w:r>
      <w:r>
        <w:rPr>
          <w:rStyle w:val="style4101"/>
          <w:rFonts w:eastAsia="Calibri"/>
        </w:rPr>
        <w:t>ompetitors and c</w:t>
      </w:r>
      <w:r>
        <w:rPr>
          <w:rStyle w:val="style4101"/>
          <w:rFonts w:eastAsia="Calibri"/>
        </w:rPr>
        <w:t xml:space="preserve">apitalists. </w:t>
      </w:r>
      <w:r>
        <w:rPr>
          <w:rStyle w:val="style4101"/>
          <w:rFonts w:eastAsia="Calibri"/>
        </w:rPr>
        <w:t xml:space="preserve">The at-will policy enhances the practice of freedom in the countries that profess to keep liberty as the priority, including the United States. The system provides some flexibility for workers to pursue better jobs in other companies. Likewise, the room for </w:t>
      </w:r>
      <w:r>
        <w:rPr>
          <w:rStyle w:val="style4101"/>
          <w:rFonts w:eastAsia="Calibri"/>
        </w:rPr>
        <w:t>negotiating</w:t>
      </w:r>
      <w:r>
        <w:rPr>
          <w:rStyle w:val="style4101"/>
          <w:rFonts w:eastAsia="Calibri"/>
        </w:rPr>
        <w:t xml:space="preserve"> for contracts between the </w:t>
      </w:r>
      <w:r>
        <w:rPr>
          <w:rStyle w:val="style4101"/>
          <w:rFonts w:eastAsia="Calibri"/>
        </w:rPr>
        <w:t>employer</w:t>
      </w:r>
      <w:r>
        <w:rPr>
          <w:rStyle w:val="style4101"/>
          <w:rFonts w:eastAsia="Calibri"/>
        </w:rPr>
        <w:t xml:space="preserve"> and the employee is limited. Therefore, employers or </w:t>
      </w:r>
      <w:r>
        <w:rPr>
          <w:rStyle w:val="style4101"/>
          <w:rFonts w:eastAsia="Calibri"/>
        </w:rPr>
        <w:t>organization</w:t>
      </w:r>
      <w:r>
        <w:rPr>
          <w:rStyle w:val="style4101"/>
          <w:rFonts w:eastAsia="Calibri"/>
        </w:rPr>
        <w:t xml:space="preserve"> focus on building productivity from the employee, which could result in a more extended stay of the employee</w:t>
      </w:r>
      <w:r>
        <w:rPr>
          <w:rStyle w:val="style4101"/>
          <w:rFonts w:eastAsia="Calibri"/>
        </w:rPr>
        <w:t xml:space="preserve"> at the workplace. Within this type of policy, the number of issues between the organization and the worker is lessened (</w:t>
      </w:r>
      <w:r>
        <w:rPr>
          <w:rFonts w:ascii="Times New Roman" w:cs="Times New Roman" w:eastAsia="Times New Roman" w:hAnsi="Times New Roman"/>
          <w:sz w:val="24"/>
          <w:szCs w:val="24"/>
        </w:rPr>
        <w:t>Epstein, 1984)</w:t>
      </w:r>
      <w:r>
        <w:rPr>
          <w:rStyle w:val="style4101"/>
          <w:rFonts w:eastAsia="Calibri"/>
        </w:rPr>
        <w:t xml:space="preserve">. All these could contribute to my decision to say that </w:t>
      </w:r>
      <w:r>
        <w:rPr>
          <w:rStyle w:val="style4101"/>
          <w:rFonts w:eastAsia="Calibri"/>
        </w:rPr>
        <w:t>the policy of ‘At-will’ is fair</w:t>
      </w:r>
      <w:r>
        <w:rPr>
          <w:rStyle w:val="style4101"/>
          <w:rFonts w:eastAsia="Calibri"/>
        </w:rPr>
        <w:t>.</w:t>
      </w:r>
    </w:p>
    <w:p>
      <w:pPr>
        <w:pStyle w:val="style0"/>
        <w:spacing w:lineRule="auto" w:line="480"/>
        <w:rPr>
          <w:rStyle w:val="style4101"/>
          <w:rFonts w:eastAsia="Calibri"/>
          <w:b/>
          <w:bCs/>
        </w:rPr>
      </w:pPr>
      <w:r>
        <w:rPr>
          <w:rStyle w:val="style4101"/>
          <w:rFonts w:eastAsia="Calibri"/>
          <w:b/>
          <w:bCs/>
        </w:rPr>
        <w:br w:type="page"/>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FAIRNESS OF AT-WILL-EMPLOYMENT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12420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82D80DA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
    <w:nsid w:val="00000003"/>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0000005"/>
    <w:multiLevelType w:val="hybridMultilevel"/>
    <w:tmpl w:val="C6203E4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00000006"/>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0000008"/>
    <w:multiLevelType w:val="multilevel"/>
    <w:tmpl w:val="A552DDBC"/>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000000A"/>
    <w:multiLevelType w:val="multilevel"/>
    <w:tmpl w:val="246462C4"/>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1">
    <w:nsid w:val="0000000B"/>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2">
    <w:nsid w:val="0000000C"/>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000000D"/>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4">
    <w:nsid w:val="0000000E"/>
    <w:multiLevelType w:val="hybridMultilevel"/>
    <w:tmpl w:val="1C4015A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nsid w:val="0000000F"/>
    <w:multiLevelType w:val="multilevel"/>
    <w:tmpl w:val="908E3A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6">
    <w:nsid w:val="00000010"/>
    <w:multiLevelType w:val="multilevel"/>
    <w:tmpl w:val="8BB07E52"/>
    <w:lvl w:ilvl="0">
      <w:start w:val="4"/>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7">
    <w:nsid w:val="00000011"/>
    <w:multiLevelType w:val="hybridMultilevel"/>
    <w:tmpl w:val="524CB4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00000012"/>
    <w:multiLevelType w:val="multilevel"/>
    <w:tmpl w:val="A47CCDAC"/>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9"/>
  </w:num>
  <w:num w:numId="2">
    <w:abstractNumId w:val="4"/>
  </w:num>
  <w:num w:numId="3">
    <w:abstractNumId w:val="2"/>
  </w:num>
  <w:num w:numId="4">
    <w:abstractNumId w:val="12"/>
  </w:num>
  <w:num w:numId="5">
    <w:abstractNumId w:val="3"/>
  </w:num>
  <w:num w:numId="6">
    <w:abstractNumId w:val="7"/>
  </w:num>
  <w:num w:numId="7">
    <w:abstractNumId w:val="6"/>
  </w:num>
  <w:num w:numId="8">
    <w:abstractNumId w:val="13"/>
  </w:num>
  <w:num w:numId="9">
    <w:abstractNumId w:val="11"/>
  </w:num>
  <w:num w:numId="10">
    <w:abstractNumId w:val="0"/>
  </w:num>
  <w:num w:numId="11">
    <w:abstractNumId w:val="8"/>
  </w:num>
  <w:num w:numId="12">
    <w:abstractNumId w:val="18"/>
  </w:num>
  <w:num w:numId="13">
    <w:abstractNumId w:val="16"/>
  </w:num>
  <w:num w:numId="14">
    <w:abstractNumId w:val="10"/>
  </w:num>
  <w:num w:numId="15">
    <w:abstractNumId w:val="15"/>
  </w:num>
  <w:num w:numId="16">
    <w:abstractNumId w:val="5"/>
  </w:num>
  <w:num w:numId="17">
    <w:abstractNumId w:val="1"/>
  </w:num>
  <w:num w:numId="18">
    <w:abstractNumId w:val="14"/>
  </w:num>
  <w:num w:numId="19">
    <w:abstractNumId w:val="1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5ee5c81-d503-478d-a6aa-204698e4f4c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1b3807d-e613-49d4-a217-6b727bfd333f"/>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6"/>
    <w:basedOn w:val="style65"/>
    <w:next w:val="style4105"/>
    <w:uiPriority w:val="99"/>
    <w:rPr>
      <w:color w:val="605e5c"/>
      <w:shd w:val="clear" w:color="auto" w:fill="e1dfdd"/>
    </w:rPr>
  </w:style>
  <w:style w:type="character" w:customStyle="1" w:styleId="style4106">
    <w:name w:val="Unresolved Mention7"/>
    <w:basedOn w:val="style65"/>
    <w:next w:val="style4106"/>
    <w:uiPriority w:val="99"/>
    <w:rPr>
      <w:color w:val="605e5c"/>
      <w:shd w:val="clear" w:color="auto" w:fill="e1dfdd"/>
    </w:rPr>
  </w:style>
  <w:style w:type="table" w:styleId="style154">
    <w:name w:val="Table Grid"/>
    <w:basedOn w:val="style105"/>
    <w:next w:val="style154"/>
    <w:uiPriority w:val="39"/>
    <w:pPr>
      <w:spacing w:after="0" w:lineRule="auto" w:line="24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300</Words>
  <Pages>3</Pages>
  <Characters>1590</Characters>
  <Application>WPS Office</Application>
  <DocSecurity>0</DocSecurity>
  <Paragraphs>22</Paragraphs>
  <ScaleCrop>false</ScaleCrop>
  <LinksUpToDate>false</LinksUpToDate>
  <CharactersWithSpaces>1881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2020-11-20T16:23:21Z</dcterms:created>
  <dc:creator>WPS Office</dc:creator>
  <lastModifiedBy>Infinix X650D</lastModifiedBy>
  <dcterms:modified xsi:type="dcterms:W3CDTF">2020-11-20T16:23:21Z</dcterms:modified>
  <revision>1</revision>
</coreProperties>
</file>

<file path=docProps/custom.xml><?xml version="1.0" encoding="utf-8"?>
<Properties xmlns="http://schemas.openxmlformats.org/officeDocument/2006/custom-properties" xmlns:vt="http://schemas.openxmlformats.org/officeDocument/2006/docPropsVTypes"/>
</file>